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EA" w:rsidRPr="007E66EA" w:rsidRDefault="00710CF3" w:rsidP="00710CF3">
      <w:pPr>
        <w:pStyle w:val="a3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21059" cy="9285175"/>
            <wp:effectExtent l="0" t="0" r="0" b="0"/>
            <wp:docPr id="1" name="Рисунок 1" descr="E:\для сайта\об академических правах и свобод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об академических правах и свобод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11" cy="92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планов, </w:t>
      </w:r>
      <w:r w:rsidR="007E66EA"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материалов и иных компоненто</w:t>
      </w:r>
      <w:r w:rsidR="00430FD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программы</w:t>
      </w:r>
      <w:r w:rsidR="007E66EA"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Педагогические работники имеют право на осуществл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научной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творческой, исследовательской деятельности, участие в э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кспериментальной 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разработках и во внедрении инноваций.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2.7. Педагогические работники имеют право на бесплатное пользование и доступ в порядке, установленном лока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актами учреждения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, к информационно-телекоммуникационным сетям и базам данных, учебным и методиче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материалам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2.8. Педагогические работники имеют право на бесплатное пользование образовате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льными, методическими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услугами организации, осуществляющей образовательную деятельность, в порядке, установленном российским законодательством и локальными нормативными актами.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2.9. Педагогические работники имеют право на участие в обсуждении вопросов, относящихся к организации и обе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спечению учебно-воспитательного процесса учреждения</w:t>
      </w: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2.10. Педагогические работники имеют право на объединение в общественные профессиональные организации.</w:t>
      </w:r>
    </w:p>
    <w:p w:rsidR="007E66EA" w:rsidRPr="007E66EA" w:rsidRDefault="007E66EA" w:rsidP="007E66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2.11. Педагогические работники имеют право на обращение в комиссию по урегулированию споров между участниками образовательных отношений.</w:t>
      </w:r>
    </w:p>
    <w:p w:rsidR="00E71391" w:rsidRPr="007E66EA" w:rsidRDefault="007E66EA" w:rsidP="007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6EA">
        <w:rPr>
          <w:rFonts w:ascii="Times New Roman" w:eastAsia="Times New Roman" w:hAnsi="Times New Roman" w:cs="Times New Roman"/>
          <w:color w:val="000000"/>
          <w:sz w:val="28"/>
          <w:szCs w:val="28"/>
        </w:rPr>
        <w:t>2.12. Педагогические работники имеют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</w:t>
      </w:r>
      <w:r w:rsidR="0095190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sectPr w:rsidR="00E71391" w:rsidRPr="007E66EA" w:rsidSect="006F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B62"/>
    <w:multiLevelType w:val="hybridMultilevel"/>
    <w:tmpl w:val="944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5549"/>
    <w:multiLevelType w:val="hybridMultilevel"/>
    <w:tmpl w:val="7FF43168"/>
    <w:lvl w:ilvl="0" w:tplc="0A28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6EA"/>
    <w:rsid w:val="00430FD3"/>
    <w:rsid w:val="006F6EC3"/>
    <w:rsid w:val="00710CF3"/>
    <w:rsid w:val="007E66EA"/>
    <w:rsid w:val="00837FAA"/>
    <w:rsid w:val="008C230E"/>
    <w:rsid w:val="008F1C77"/>
    <w:rsid w:val="00951900"/>
    <w:rsid w:val="00E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6EA"/>
    <w:pPr>
      <w:spacing w:after="0" w:line="240" w:lineRule="auto"/>
    </w:pPr>
  </w:style>
  <w:style w:type="paragraph" w:customStyle="1" w:styleId="Default">
    <w:name w:val="Default"/>
    <w:rsid w:val="007E6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2014-12-23T00:02:00Z</dcterms:created>
  <dcterms:modified xsi:type="dcterms:W3CDTF">2015-09-07T05:38:00Z</dcterms:modified>
</cp:coreProperties>
</file>